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47B0" w14:textId="77777777" w:rsidR="009E1309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087EFEFB" w14:textId="6F297BA1" w:rsidR="00D16A3D" w:rsidRDefault="00D16A3D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All – PMA-22130-357</w:t>
      </w:r>
    </w:p>
    <w:p w14:paraId="6A6238B9" w14:textId="68E5CCF1" w:rsidR="00324DAB" w:rsidRDefault="00324DAB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Long-Term Care – All</w:t>
      </w:r>
      <w:r w:rsidR="00D16A3D">
        <w:rPr>
          <w:rFonts w:ascii="Arial" w:eastAsia="Times New Roman" w:hAnsi="Arial" w:cs="Arial"/>
          <w:b/>
          <w:bCs/>
          <w:sz w:val="36"/>
          <w:szCs w:val="36"/>
        </w:rPr>
        <w:t xml:space="preserve"> - </w:t>
      </w:r>
      <w:r>
        <w:rPr>
          <w:rFonts w:ascii="Arial" w:eastAsia="Times New Roman" w:hAnsi="Arial" w:cs="Arial"/>
          <w:b/>
          <w:bCs/>
          <w:sz w:val="36"/>
          <w:szCs w:val="36"/>
        </w:rPr>
        <w:t>PMN-</w:t>
      </w:r>
      <w:r w:rsidR="00D16A3D">
        <w:rPr>
          <w:rFonts w:ascii="Arial" w:eastAsia="Times New Roman" w:hAnsi="Arial" w:cs="Arial"/>
          <w:b/>
          <w:bCs/>
          <w:sz w:val="36"/>
          <w:szCs w:val="36"/>
        </w:rPr>
        <w:t>22130-457</w:t>
      </w:r>
    </w:p>
    <w:p w14:paraId="53E553FB" w14:textId="3AA8B6B6" w:rsidR="005F5726" w:rsidRDefault="005F5726" w:rsidP="009E130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498B86ED" w14:textId="2BC2839A" w:rsidR="007358AF" w:rsidRPr="003A1705" w:rsidRDefault="007358AF" w:rsidP="0071259C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71259C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6B7A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B1353">
        <w:rPr>
          <w:rFonts w:ascii="Arial" w:eastAsia="Times New Roman" w:hAnsi="Arial" w:cs="Arial"/>
          <w:b/>
          <w:bCs/>
          <w:sz w:val="24"/>
          <w:szCs w:val="24"/>
        </w:rPr>
        <w:t>March</w:t>
      </w:r>
      <w:r w:rsidR="00324DA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81EA2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="00324DAB">
        <w:rPr>
          <w:rFonts w:ascii="Arial" w:eastAsia="Times New Roman" w:hAnsi="Arial" w:cs="Arial"/>
          <w:b/>
          <w:bCs/>
          <w:sz w:val="24"/>
          <w:szCs w:val="24"/>
        </w:rPr>
        <w:t>, 202</w:t>
      </w:r>
      <w:r w:rsidR="00DB135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397C9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F6D8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F6D8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F6D8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57BD8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 w:rsidR="001E0660">
        <w:rPr>
          <w:rFonts w:ascii="Arial" w:eastAsia="Times New Roman" w:hAnsi="Arial" w:cs="Arial"/>
          <w:b/>
          <w:bCs/>
          <w:sz w:val="24"/>
          <w:szCs w:val="24"/>
        </w:rPr>
        <w:t xml:space="preserve"> 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E27294D" w14:textId="1BB572AC" w:rsidR="00E345E1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D2784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235D3">
        <w:rPr>
          <w:rFonts w:ascii="Arial" w:eastAsia="Times New Roman" w:hAnsi="Arial" w:cs="Arial"/>
          <w:b/>
          <w:sz w:val="24"/>
          <w:szCs w:val="24"/>
        </w:rPr>
        <w:t xml:space="preserve">Increased Social Security Benefits and </w:t>
      </w:r>
      <w:r w:rsidR="005F262C">
        <w:rPr>
          <w:rFonts w:ascii="Arial" w:eastAsia="Times New Roman" w:hAnsi="Arial" w:cs="Arial"/>
          <w:b/>
          <w:sz w:val="24"/>
          <w:szCs w:val="24"/>
        </w:rPr>
        <w:t>Lump Sum Payments</w:t>
      </w:r>
      <w:r w:rsidR="00306EC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B1353">
        <w:rPr>
          <w:rFonts w:ascii="Arial" w:eastAsia="Times New Roman" w:hAnsi="Arial" w:cs="Arial"/>
          <w:b/>
          <w:sz w:val="24"/>
          <w:szCs w:val="24"/>
        </w:rPr>
        <w:t>Due to the Social Security Fairness Act</w:t>
      </w: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53A3B26" w14:textId="670D9380" w:rsidR="000F2303" w:rsidRPr="00567790" w:rsidRDefault="007358AF" w:rsidP="00DB1353">
      <w:pPr>
        <w:tabs>
          <w:tab w:val="left" w:pos="1800"/>
        </w:tabs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CA2218">
        <w:rPr>
          <w:rFonts w:ascii="Arial" w:hAnsi="Arial" w:cs="Arial"/>
          <w:b/>
          <w:bCs/>
          <w:sz w:val="24"/>
          <w:szCs w:val="24"/>
        </w:rPr>
        <w:t>:</w:t>
      </w:r>
      <w:r w:rsidR="000F2303">
        <w:rPr>
          <w:rFonts w:ascii="Arial" w:hAnsi="Arial" w:cs="Arial"/>
          <w:b/>
          <w:bCs/>
          <w:sz w:val="24"/>
          <w:szCs w:val="24"/>
        </w:rPr>
        <w:tab/>
      </w:r>
      <w:r w:rsidR="00DB1353">
        <w:rPr>
          <w:rFonts w:ascii="Arial" w:hAnsi="Arial" w:cs="Arial"/>
          <w:b/>
          <w:bCs/>
          <w:sz w:val="24"/>
          <w:szCs w:val="24"/>
        </w:rPr>
        <w:t>How should the County Assistance Office (CAO) treat</w:t>
      </w:r>
      <w:r w:rsidR="000E0513">
        <w:rPr>
          <w:rFonts w:ascii="Arial" w:hAnsi="Arial" w:cs="Arial"/>
          <w:b/>
          <w:bCs/>
          <w:sz w:val="24"/>
          <w:szCs w:val="24"/>
        </w:rPr>
        <w:t xml:space="preserve"> increased Social Security Benefits and</w:t>
      </w:r>
      <w:r w:rsidR="00DB1353">
        <w:rPr>
          <w:rFonts w:ascii="Arial" w:hAnsi="Arial" w:cs="Arial"/>
          <w:b/>
          <w:bCs/>
          <w:sz w:val="24"/>
          <w:szCs w:val="24"/>
        </w:rPr>
        <w:t xml:space="preserve"> lump sum payments due to the Social Security Fairness Act?  </w:t>
      </w:r>
    </w:p>
    <w:p w14:paraId="020C1279" w14:textId="721C1C54" w:rsidR="007358AF" w:rsidRDefault="00D16A3D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5E50D0B0">
        <w:trPr>
          <w:tblCellSpacing w:w="15" w:type="dxa"/>
        </w:trPr>
        <w:tc>
          <w:tcPr>
            <w:tcW w:w="1297" w:type="pct"/>
            <w:vAlign w:val="center"/>
          </w:tcPr>
          <w:p w14:paraId="572EDAD7" w14:textId="6C90A90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AA6B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</w:p>
        </w:tc>
        <w:tc>
          <w:tcPr>
            <w:tcW w:w="1301" w:type="pct"/>
            <w:vAlign w:val="center"/>
          </w:tcPr>
          <w:p w14:paraId="3B8E5734" w14:textId="06C2B98B" w:rsidR="007358AF" w:rsidRPr="00446A5D" w:rsidRDefault="007358AF" w:rsidP="00657BD8">
            <w:pPr>
              <w:spacing w:after="0" w:line="240" w:lineRule="auto"/>
              <w:ind w:left="41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5E50D0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Date: </w:t>
            </w:r>
            <w:r w:rsidR="017F7A86" w:rsidRPr="5E50D0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D16A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April 30, 2025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5E50D0B0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4286C2D" w14:textId="7633B35A" w:rsidR="00E615B7" w:rsidRPr="00E615B7" w:rsidRDefault="00501963" w:rsidP="00E615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 January 5, 2025</w:t>
      </w:r>
      <w:r w:rsidR="00B241C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President Biden signed the </w:t>
      </w:r>
      <w:r w:rsidR="005F262C" w:rsidRPr="009E7D4F">
        <w:rPr>
          <w:rFonts w:ascii="Arial" w:eastAsia="Times New Roman" w:hAnsi="Arial" w:cs="Arial"/>
          <w:sz w:val="24"/>
          <w:szCs w:val="24"/>
        </w:rPr>
        <w:t>Social Security Fairness Act</w:t>
      </w:r>
      <w:r>
        <w:rPr>
          <w:rFonts w:ascii="Arial" w:eastAsia="Times New Roman" w:hAnsi="Arial" w:cs="Arial"/>
          <w:sz w:val="24"/>
          <w:szCs w:val="24"/>
        </w:rPr>
        <w:t xml:space="preserve"> into law.</w:t>
      </w:r>
      <w:r w:rsidR="0088557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This resulted in t</w:t>
      </w:r>
      <w:r w:rsidR="005F262C" w:rsidRPr="009E7D4F">
        <w:rPr>
          <w:rFonts w:ascii="Arial" w:eastAsia="Times New Roman" w:hAnsi="Arial" w:cs="Arial"/>
          <w:sz w:val="24"/>
          <w:szCs w:val="24"/>
        </w:rPr>
        <w:t xml:space="preserve">he </w:t>
      </w:r>
      <w:r w:rsidR="00181EA2" w:rsidRPr="009E7D4F">
        <w:rPr>
          <w:rFonts w:ascii="Arial" w:eastAsia="Times New Roman" w:hAnsi="Arial" w:cs="Arial"/>
          <w:sz w:val="24"/>
          <w:szCs w:val="24"/>
        </w:rPr>
        <w:t>Social Security Administration</w:t>
      </w:r>
      <w:r w:rsidR="00F16AC2" w:rsidRPr="009E7D4F">
        <w:rPr>
          <w:rFonts w:ascii="Arial" w:eastAsia="Times New Roman" w:hAnsi="Arial" w:cs="Arial"/>
          <w:sz w:val="24"/>
          <w:szCs w:val="24"/>
        </w:rPr>
        <w:t xml:space="preserve"> (SSA)</w:t>
      </w:r>
      <w:r w:rsidR="00181EA2" w:rsidRPr="009E7D4F">
        <w:rPr>
          <w:rFonts w:ascii="Arial" w:eastAsia="Times New Roman" w:hAnsi="Arial" w:cs="Arial"/>
          <w:sz w:val="24"/>
          <w:szCs w:val="24"/>
        </w:rPr>
        <w:t xml:space="preserve"> </w:t>
      </w:r>
      <w:r w:rsidR="005F262C" w:rsidRPr="009E7D4F">
        <w:rPr>
          <w:rFonts w:ascii="Arial" w:eastAsia="Times New Roman" w:hAnsi="Arial" w:cs="Arial"/>
          <w:sz w:val="24"/>
          <w:szCs w:val="24"/>
        </w:rPr>
        <w:t xml:space="preserve">increasing Social Security </w:t>
      </w:r>
      <w:r w:rsidR="000B4A9E" w:rsidRPr="009E7D4F">
        <w:rPr>
          <w:rFonts w:ascii="Arial" w:eastAsia="Times New Roman" w:hAnsi="Arial" w:cs="Arial"/>
          <w:sz w:val="24"/>
          <w:szCs w:val="24"/>
        </w:rPr>
        <w:t>b</w:t>
      </w:r>
      <w:r w:rsidR="005F262C" w:rsidRPr="009E7D4F">
        <w:rPr>
          <w:rFonts w:ascii="Arial" w:eastAsia="Times New Roman" w:hAnsi="Arial" w:cs="Arial"/>
          <w:sz w:val="24"/>
          <w:szCs w:val="24"/>
        </w:rPr>
        <w:t>enefits for some individuals who were previously subject to the Windfall Elimination Provision</w:t>
      </w:r>
      <w:r w:rsidR="000766EB">
        <w:rPr>
          <w:rFonts w:ascii="Arial" w:eastAsia="Times New Roman" w:hAnsi="Arial" w:cs="Arial"/>
          <w:sz w:val="24"/>
          <w:szCs w:val="24"/>
        </w:rPr>
        <w:t xml:space="preserve"> (WEP)</w:t>
      </w:r>
      <w:r w:rsidR="005F262C" w:rsidRPr="009E7D4F">
        <w:rPr>
          <w:rFonts w:ascii="Arial" w:eastAsia="Times New Roman" w:hAnsi="Arial" w:cs="Arial"/>
          <w:sz w:val="24"/>
          <w:szCs w:val="24"/>
        </w:rPr>
        <w:t xml:space="preserve"> and the Government Pension Offset</w:t>
      </w:r>
      <w:r w:rsidR="000766EB">
        <w:rPr>
          <w:rFonts w:ascii="Arial" w:eastAsia="Times New Roman" w:hAnsi="Arial" w:cs="Arial"/>
          <w:sz w:val="24"/>
          <w:szCs w:val="24"/>
        </w:rPr>
        <w:t xml:space="preserve"> (GPO)</w:t>
      </w:r>
      <w:r w:rsidR="005F262C" w:rsidRPr="009E7D4F">
        <w:rPr>
          <w:rFonts w:ascii="Arial" w:eastAsia="Times New Roman" w:hAnsi="Arial" w:cs="Arial"/>
          <w:sz w:val="24"/>
          <w:szCs w:val="24"/>
        </w:rPr>
        <w:t xml:space="preserve">. </w:t>
      </w:r>
      <w:r w:rsidR="00877842" w:rsidRPr="009E7D4F">
        <w:rPr>
          <w:rFonts w:ascii="Arial" w:eastAsia="Times New Roman" w:hAnsi="Arial" w:cs="Arial"/>
          <w:sz w:val="24"/>
          <w:szCs w:val="24"/>
        </w:rPr>
        <w:t xml:space="preserve"> </w:t>
      </w:r>
      <w:r w:rsidR="5FB95117" w:rsidRPr="009E7D4F">
        <w:rPr>
          <w:rFonts w:ascii="Arial" w:eastAsia="Times New Roman" w:hAnsi="Arial" w:cs="Arial"/>
          <w:sz w:val="24"/>
          <w:szCs w:val="24"/>
        </w:rPr>
        <w:t xml:space="preserve">These issuances come in the form of a </w:t>
      </w:r>
      <w:r w:rsidR="5D4408E3" w:rsidRPr="009E7D4F">
        <w:rPr>
          <w:rFonts w:ascii="Arial" w:eastAsia="Times New Roman" w:hAnsi="Arial" w:cs="Arial"/>
          <w:sz w:val="24"/>
          <w:szCs w:val="24"/>
        </w:rPr>
        <w:t xml:space="preserve">monthly increased </w:t>
      </w:r>
      <w:r w:rsidR="00895CC1" w:rsidRPr="009E7D4F">
        <w:rPr>
          <w:rFonts w:ascii="Arial" w:eastAsia="Times New Roman" w:hAnsi="Arial" w:cs="Arial"/>
          <w:sz w:val="24"/>
          <w:szCs w:val="24"/>
        </w:rPr>
        <w:t>benefit,</w:t>
      </w:r>
      <w:r w:rsidR="5D4408E3" w:rsidRPr="009E7D4F">
        <w:rPr>
          <w:rFonts w:ascii="Arial" w:eastAsia="Times New Roman" w:hAnsi="Arial" w:cs="Arial"/>
          <w:sz w:val="24"/>
          <w:szCs w:val="24"/>
        </w:rPr>
        <w:t xml:space="preserve"> and in some cases, </w:t>
      </w:r>
      <w:r w:rsidR="009474AF">
        <w:rPr>
          <w:rFonts w:ascii="Arial" w:eastAsia="Times New Roman" w:hAnsi="Arial" w:cs="Arial"/>
          <w:sz w:val="24"/>
          <w:szCs w:val="24"/>
        </w:rPr>
        <w:t>recipients</w:t>
      </w:r>
      <w:r w:rsidR="5D4408E3" w:rsidRPr="009E7D4F">
        <w:rPr>
          <w:rFonts w:ascii="Arial" w:eastAsia="Times New Roman" w:hAnsi="Arial" w:cs="Arial"/>
          <w:sz w:val="24"/>
          <w:szCs w:val="24"/>
        </w:rPr>
        <w:t xml:space="preserve"> will </w:t>
      </w:r>
      <w:r w:rsidR="00D14047">
        <w:rPr>
          <w:rFonts w:ascii="Arial" w:eastAsia="Times New Roman" w:hAnsi="Arial" w:cs="Arial"/>
          <w:sz w:val="24"/>
          <w:szCs w:val="24"/>
        </w:rPr>
        <w:t>get</w:t>
      </w:r>
      <w:r w:rsidR="00D14047" w:rsidRPr="009E7D4F">
        <w:rPr>
          <w:rFonts w:ascii="Arial" w:eastAsia="Times New Roman" w:hAnsi="Arial" w:cs="Arial"/>
          <w:sz w:val="24"/>
          <w:szCs w:val="24"/>
        </w:rPr>
        <w:t xml:space="preserve"> </w:t>
      </w:r>
      <w:r w:rsidR="5D4408E3" w:rsidRPr="009E7D4F">
        <w:rPr>
          <w:rFonts w:ascii="Arial" w:eastAsia="Times New Roman" w:hAnsi="Arial" w:cs="Arial"/>
          <w:sz w:val="24"/>
          <w:szCs w:val="24"/>
        </w:rPr>
        <w:t>a lump sum.</w:t>
      </w:r>
      <w:r w:rsidR="000E7C32">
        <w:rPr>
          <w:rFonts w:ascii="Arial" w:eastAsia="Times New Roman" w:hAnsi="Arial" w:cs="Arial"/>
          <w:sz w:val="24"/>
          <w:szCs w:val="24"/>
        </w:rPr>
        <w:t xml:space="preserve"> </w:t>
      </w:r>
      <w:r w:rsidR="5D4408E3" w:rsidRPr="000548D1">
        <w:rPr>
          <w:rFonts w:ascii="Arial" w:eastAsia="Times New Roman" w:hAnsi="Arial" w:cs="Arial"/>
          <w:sz w:val="24"/>
          <w:szCs w:val="24"/>
        </w:rPr>
        <w:t xml:space="preserve"> </w:t>
      </w:r>
      <w:r w:rsidR="000E7C32">
        <w:rPr>
          <w:rFonts w:ascii="Arial" w:eastAsia="Times New Roman" w:hAnsi="Arial" w:cs="Arial"/>
          <w:sz w:val="24"/>
          <w:szCs w:val="24"/>
        </w:rPr>
        <w:t xml:space="preserve">SSA </w:t>
      </w:r>
      <w:r w:rsidR="0020682C">
        <w:rPr>
          <w:rFonts w:ascii="Arial" w:eastAsia="Times New Roman" w:hAnsi="Arial" w:cs="Arial"/>
          <w:sz w:val="24"/>
          <w:szCs w:val="24"/>
        </w:rPr>
        <w:t xml:space="preserve">estimates completing these issuances by November of 2025. </w:t>
      </w:r>
      <w:r w:rsidR="000E7C32">
        <w:rPr>
          <w:rFonts w:ascii="Arial" w:eastAsia="Times New Roman" w:hAnsi="Arial" w:cs="Arial"/>
          <w:sz w:val="24"/>
          <w:szCs w:val="24"/>
        </w:rPr>
        <w:t xml:space="preserve"> </w:t>
      </w:r>
      <w:r w:rsidR="00E615B7" w:rsidRPr="00E615B7">
        <w:rPr>
          <w:rFonts w:ascii="Arial" w:eastAsia="Times New Roman" w:hAnsi="Arial" w:cs="Arial"/>
          <w:sz w:val="24"/>
          <w:szCs w:val="24"/>
        </w:rPr>
        <w:t>Although there will be no specific identifier for who will receive these payments, Data Exchange 3 will show increased gross Social Security benefits for those affected.</w:t>
      </w:r>
    </w:p>
    <w:p w14:paraId="5DCAE1F9" w14:textId="77777777" w:rsidR="5E50D0B0" w:rsidRPr="000548D1" w:rsidRDefault="5E50D0B0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AC6F75" w14:textId="6ECCDF30" w:rsidR="7ECCED4C" w:rsidRPr="000548D1" w:rsidRDefault="7ECCED4C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48D1">
        <w:rPr>
          <w:rFonts w:ascii="Arial" w:eastAsia="Times New Roman" w:hAnsi="Arial" w:cs="Arial"/>
          <w:sz w:val="24"/>
          <w:szCs w:val="24"/>
        </w:rPr>
        <w:t xml:space="preserve">The individuals receiving the increased benefits and lump sum payments include </w:t>
      </w:r>
      <w:r w:rsidRPr="000548D1">
        <w:rPr>
          <w:rFonts w:ascii="Arial" w:eastAsia="Times New Roman" w:hAnsi="Arial" w:cs="Arial"/>
          <w:sz w:val="24"/>
          <w:szCs w:val="24"/>
          <w:u w:val="single"/>
        </w:rPr>
        <w:t>some</w:t>
      </w:r>
      <w:r w:rsidRPr="000548D1">
        <w:rPr>
          <w:rFonts w:ascii="Arial" w:eastAsia="Times New Roman" w:hAnsi="Arial" w:cs="Arial"/>
          <w:sz w:val="24"/>
          <w:szCs w:val="24"/>
        </w:rPr>
        <w:t xml:space="preserve">:  </w:t>
      </w:r>
    </w:p>
    <w:p w14:paraId="2B19211E" w14:textId="77777777" w:rsidR="5E50D0B0" w:rsidRPr="000548D1" w:rsidRDefault="5E50D0B0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DC7506" w14:textId="3017A063" w:rsidR="7ECCED4C" w:rsidRPr="000548D1" w:rsidRDefault="7ECCED4C" w:rsidP="000548D1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0548D1">
        <w:rPr>
          <w:rFonts w:ascii="Arial" w:eastAsia="Times New Roman" w:hAnsi="Arial" w:cs="Arial"/>
          <w:sz w:val="24"/>
          <w:szCs w:val="24"/>
        </w:rPr>
        <w:t xml:space="preserve">Teachers, firefighters, and police officers in many </w:t>
      </w:r>
      <w:proofErr w:type="gramStart"/>
      <w:r w:rsidRPr="000548D1">
        <w:rPr>
          <w:rFonts w:ascii="Arial" w:eastAsia="Times New Roman" w:hAnsi="Arial" w:cs="Arial"/>
          <w:sz w:val="24"/>
          <w:szCs w:val="24"/>
        </w:rPr>
        <w:t>states</w:t>
      </w:r>
      <w:r w:rsidR="00C51445" w:rsidRPr="000548D1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37F7C1FE" w14:textId="41A69AB6" w:rsidR="7ECCED4C" w:rsidRPr="000548D1" w:rsidRDefault="7ECCED4C" w:rsidP="000548D1">
      <w:pPr>
        <w:numPr>
          <w:ilvl w:val="0"/>
          <w:numId w:val="14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0548D1">
        <w:rPr>
          <w:rFonts w:ascii="Arial" w:eastAsia="Times New Roman" w:hAnsi="Arial" w:cs="Arial"/>
          <w:sz w:val="24"/>
          <w:szCs w:val="24"/>
        </w:rPr>
        <w:t>Federal employees covered by the Civil Service Retirement System; and</w:t>
      </w:r>
    </w:p>
    <w:p w14:paraId="1F9C6CDE" w14:textId="6101DD1A" w:rsidR="7ECCED4C" w:rsidRPr="000548D1" w:rsidRDefault="7ECCED4C" w:rsidP="000548D1">
      <w:pPr>
        <w:numPr>
          <w:ilvl w:val="0"/>
          <w:numId w:val="14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0548D1">
        <w:rPr>
          <w:rFonts w:ascii="Arial" w:eastAsia="Times New Roman" w:hAnsi="Arial" w:cs="Arial"/>
          <w:sz w:val="24"/>
          <w:szCs w:val="24"/>
        </w:rPr>
        <w:t>People whose work had been covered by a foreign social security system.</w:t>
      </w:r>
    </w:p>
    <w:p w14:paraId="5285BCE6" w14:textId="77777777" w:rsidR="000548D1" w:rsidRPr="000548D1" w:rsidRDefault="000548D1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3BB893" w14:textId="28D0DAEF" w:rsidR="002D4EC8" w:rsidRPr="000548D1" w:rsidRDefault="009536DA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48D1">
        <w:rPr>
          <w:rFonts w:ascii="Arial" w:eastAsia="Times New Roman" w:hAnsi="Arial" w:cs="Arial"/>
          <w:sz w:val="24"/>
          <w:szCs w:val="24"/>
        </w:rPr>
        <w:t xml:space="preserve">If </w:t>
      </w:r>
      <w:r w:rsidR="2A56DC6C" w:rsidRPr="000548D1">
        <w:rPr>
          <w:rFonts w:ascii="Arial" w:eastAsia="Times New Roman" w:hAnsi="Arial" w:cs="Arial"/>
          <w:sz w:val="24"/>
          <w:szCs w:val="24"/>
        </w:rPr>
        <w:t xml:space="preserve">an </w:t>
      </w:r>
      <w:r w:rsidRPr="000548D1">
        <w:rPr>
          <w:rFonts w:ascii="Arial" w:eastAsia="Times New Roman" w:hAnsi="Arial" w:cs="Arial"/>
          <w:sz w:val="24"/>
          <w:szCs w:val="24"/>
        </w:rPr>
        <w:t>individual report</w:t>
      </w:r>
      <w:r w:rsidR="700CA3CA" w:rsidRPr="000548D1">
        <w:rPr>
          <w:rFonts w:ascii="Arial" w:eastAsia="Times New Roman" w:hAnsi="Arial" w:cs="Arial"/>
          <w:sz w:val="24"/>
          <w:szCs w:val="24"/>
        </w:rPr>
        <w:t>s</w:t>
      </w:r>
      <w:r w:rsidRPr="000548D1">
        <w:rPr>
          <w:rFonts w:ascii="Arial" w:eastAsia="Times New Roman" w:hAnsi="Arial" w:cs="Arial"/>
          <w:sz w:val="24"/>
          <w:szCs w:val="24"/>
        </w:rPr>
        <w:t xml:space="preserve"> increased Social Security </w:t>
      </w:r>
      <w:r w:rsidR="00C95A20">
        <w:rPr>
          <w:rFonts w:ascii="Arial" w:eastAsia="Times New Roman" w:hAnsi="Arial" w:cs="Arial"/>
          <w:sz w:val="24"/>
          <w:szCs w:val="24"/>
        </w:rPr>
        <w:t>b</w:t>
      </w:r>
      <w:r w:rsidRPr="000548D1">
        <w:rPr>
          <w:rFonts w:ascii="Arial" w:eastAsia="Times New Roman" w:hAnsi="Arial" w:cs="Arial"/>
          <w:sz w:val="24"/>
          <w:szCs w:val="24"/>
        </w:rPr>
        <w:t xml:space="preserve">enefits, </w:t>
      </w:r>
      <w:r w:rsidR="00637C72" w:rsidRPr="000548D1">
        <w:rPr>
          <w:rFonts w:ascii="Arial" w:eastAsia="Times New Roman" w:hAnsi="Arial" w:cs="Arial"/>
          <w:sz w:val="24"/>
          <w:szCs w:val="24"/>
        </w:rPr>
        <w:t xml:space="preserve">or </w:t>
      </w:r>
      <w:r w:rsidRPr="000548D1">
        <w:rPr>
          <w:rFonts w:ascii="Arial" w:eastAsia="Times New Roman" w:hAnsi="Arial" w:cs="Arial"/>
          <w:sz w:val="24"/>
          <w:szCs w:val="24"/>
        </w:rPr>
        <w:t xml:space="preserve">Data Exchange 3 </w:t>
      </w:r>
      <w:r w:rsidR="79829528" w:rsidRPr="000548D1">
        <w:rPr>
          <w:rFonts w:ascii="Arial" w:eastAsia="Times New Roman" w:hAnsi="Arial" w:cs="Arial"/>
          <w:sz w:val="24"/>
          <w:szCs w:val="24"/>
        </w:rPr>
        <w:t>reflects</w:t>
      </w:r>
      <w:r w:rsidRPr="000548D1">
        <w:rPr>
          <w:rFonts w:ascii="Arial" w:eastAsia="Times New Roman" w:hAnsi="Arial" w:cs="Arial"/>
          <w:sz w:val="24"/>
          <w:szCs w:val="24"/>
        </w:rPr>
        <w:t xml:space="preserve"> the increased benefit amount for </w:t>
      </w:r>
      <w:r w:rsidR="0074658C" w:rsidRPr="000548D1">
        <w:rPr>
          <w:rFonts w:ascii="Arial" w:eastAsia="Times New Roman" w:hAnsi="Arial" w:cs="Arial"/>
          <w:sz w:val="24"/>
          <w:szCs w:val="24"/>
        </w:rPr>
        <w:t>the previous or the current month, the CAO will increase the income in the current or next month</w:t>
      </w:r>
      <w:r w:rsidR="6ED7E2F4" w:rsidRPr="000548D1">
        <w:rPr>
          <w:rFonts w:ascii="Arial" w:eastAsia="Times New Roman" w:hAnsi="Arial" w:cs="Arial"/>
          <w:sz w:val="24"/>
          <w:szCs w:val="24"/>
        </w:rPr>
        <w:t xml:space="preserve"> respectively</w:t>
      </w:r>
      <w:r w:rsidR="001B66B1" w:rsidRPr="000548D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7FD870E" w14:textId="77777777" w:rsidR="002D4EC8" w:rsidRPr="000548D1" w:rsidRDefault="002D4EC8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DD47D" w14:textId="65D3F5F7" w:rsidR="005F5726" w:rsidRPr="000548D1" w:rsidRDefault="002D4EC8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48D1">
        <w:rPr>
          <w:rFonts w:ascii="Arial" w:eastAsia="Times New Roman" w:hAnsi="Arial" w:cs="Arial"/>
          <w:b/>
          <w:bCs/>
          <w:sz w:val="24"/>
          <w:szCs w:val="24"/>
        </w:rPr>
        <w:t>Reminder:</w:t>
      </w:r>
      <w:r w:rsidRPr="000548D1">
        <w:rPr>
          <w:rFonts w:ascii="Arial" w:eastAsia="Times New Roman" w:hAnsi="Arial" w:cs="Arial"/>
          <w:sz w:val="24"/>
          <w:szCs w:val="24"/>
        </w:rPr>
        <w:t xml:space="preserve"> </w:t>
      </w:r>
      <w:r w:rsidR="005A45F8" w:rsidRPr="000548D1">
        <w:rPr>
          <w:rFonts w:ascii="Arial" w:eastAsia="Times New Roman" w:hAnsi="Arial" w:cs="Arial"/>
          <w:sz w:val="24"/>
          <w:szCs w:val="24"/>
        </w:rPr>
        <w:t xml:space="preserve"> </w:t>
      </w:r>
      <w:r w:rsidRPr="000548D1">
        <w:rPr>
          <w:rFonts w:ascii="Arial" w:eastAsia="Times New Roman" w:hAnsi="Arial" w:cs="Arial"/>
          <w:sz w:val="24"/>
          <w:szCs w:val="24"/>
        </w:rPr>
        <w:t xml:space="preserve">Medicaid benefits </w:t>
      </w:r>
      <w:r w:rsidR="00D66BA8" w:rsidRPr="000548D1">
        <w:rPr>
          <w:rFonts w:ascii="Arial" w:eastAsia="Times New Roman" w:hAnsi="Arial" w:cs="Arial"/>
          <w:sz w:val="24"/>
          <w:szCs w:val="24"/>
        </w:rPr>
        <w:t xml:space="preserve">cannot be </w:t>
      </w:r>
      <w:r w:rsidR="00637C72" w:rsidRPr="000548D1">
        <w:rPr>
          <w:rFonts w:ascii="Arial" w:eastAsia="Times New Roman" w:hAnsi="Arial" w:cs="Arial"/>
          <w:sz w:val="24"/>
          <w:szCs w:val="24"/>
        </w:rPr>
        <w:t xml:space="preserve">adversely affected </w:t>
      </w:r>
      <w:r w:rsidR="00D66BA8" w:rsidRPr="000548D1">
        <w:rPr>
          <w:rFonts w:ascii="Arial" w:eastAsia="Times New Roman" w:hAnsi="Arial" w:cs="Arial"/>
          <w:sz w:val="24"/>
          <w:szCs w:val="24"/>
        </w:rPr>
        <w:t>retroactively</w:t>
      </w:r>
      <w:r w:rsidR="00637C72" w:rsidRPr="000548D1">
        <w:rPr>
          <w:rFonts w:ascii="Arial" w:eastAsia="Times New Roman" w:hAnsi="Arial" w:cs="Arial"/>
          <w:sz w:val="24"/>
          <w:szCs w:val="24"/>
        </w:rPr>
        <w:t>.</w:t>
      </w:r>
      <w:r w:rsidR="00D66BA8" w:rsidRPr="000548D1">
        <w:rPr>
          <w:rFonts w:ascii="Arial" w:eastAsia="Times New Roman" w:hAnsi="Arial" w:cs="Arial"/>
          <w:sz w:val="24"/>
          <w:szCs w:val="24"/>
        </w:rPr>
        <w:t xml:space="preserve"> </w:t>
      </w:r>
      <w:r w:rsidR="001B66B1" w:rsidRPr="000548D1">
        <w:rPr>
          <w:rFonts w:ascii="Arial" w:eastAsia="Times New Roman" w:hAnsi="Arial" w:cs="Arial"/>
          <w:sz w:val="24"/>
          <w:szCs w:val="24"/>
        </w:rPr>
        <w:t xml:space="preserve"> </w:t>
      </w:r>
      <w:r w:rsidR="00CA6250" w:rsidRPr="000548D1">
        <w:rPr>
          <w:rFonts w:ascii="Arial" w:hAnsi="Arial" w:cs="Arial"/>
          <w:sz w:val="24"/>
          <w:szCs w:val="24"/>
        </w:rPr>
        <w:br/>
      </w:r>
      <w:r w:rsidR="00CA6250" w:rsidRPr="000548D1">
        <w:rPr>
          <w:rFonts w:ascii="Arial" w:hAnsi="Arial" w:cs="Arial"/>
          <w:sz w:val="24"/>
          <w:szCs w:val="24"/>
        </w:rPr>
        <w:br/>
      </w:r>
      <w:r w:rsidR="005F5AE2">
        <w:rPr>
          <w:rFonts w:ascii="Arial" w:eastAsia="Times New Roman" w:hAnsi="Arial" w:cs="Arial"/>
          <w:sz w:val="24"/>
          <w:szCs w:val="24"/>
        </w:rPr>
        <w:t>Recipients of</w:t>
      </w:r>
      <w:r w:rsidR="00F16AC2" w:rsidRPr="000548D1">
        <w:rPr>
          <w:rFonts w:ascii="Arial" w:eastAsia="Times New Roman" w:hAnsi="Arial" w:cs="Arial"/>
          <w:sz w:val="24"/>
          <w:szCs w:val="24"/>
        </w:rPr>
        <w:t xml:space="preserve"> lump sum payment</w:t>
      </w:r>
      <w:r w:rsidR="005F5AE2">
        <w:rPr>
          <w:rFonts w:ascii="Arial" w:eastAsia="Times New Roman" w:hAnsi="Arial" w:cs="Arial"/>
          <w:sz w:val="24"/>
          <w:szCs w:val="24"/>
        </w:rPr>
        <w:t>s</w:t>
      </w:r>
      <w:r w:rsidR="00F16AC2" w:rsidRPr="000548D1">
        <w:rPr>
          <w:rFonts w:ascii="Arial" w:eastAsia="Times New Roman" w:hAnsi="Arial" w:cs="Arial"/>
          <w:sz w:val="24"/>
          <w:szCs w:val="24"/>
        </w:rPr>
        <w:t xml:space="preserve"> from the </w:t>
      </w:r>
      <w:r w:rsidR="00B43682" w:rsidRPr="000548D1">
        <w:rPr>
          <w:rFonts w:ascii="Arial" w:eastAsia="Times New Roman" w:hAnsi="Arial" w:cs="Arial"/>
          <w:sz w:val="24"/>
          <w:szCs w:val="24"/>
        </w:rPr>
        <w:t xml:space="preserve">SSA </w:t>
      </w:r>
      <w:r w:rsidR="00447C41">
        <w:rPr>
          <w:rFonts w:ascii="Arial" w:eastAsia="Times New Roman" w:hAnsi="Arial" w:cs="Arial"/>
          <w:sz w:val="24"/>
          <w:szCs w:val="24"/>
        </w:rPr>
        <w:t>will be</w:t>
      </w:r>
      <w:r w:rsidR="00B43682" w:rsidRPr="000548D1">
        <w:rPr>
          <w:rFonts w:ascii="Arial" w:eastAsia="Times New Roman" w:hAnsi="Arial" w:cs="Arial"/>
          <w:sz w:val="24"/>
          <w:szCs w:val="24"/>
        </w:rPr>
        <w:t xml:space="preserve"> for retroactive months back to January 2024.  </w:t>
      </w:r>
      <w:r w:rsidR="00E67541" w:rsidRPr="000548D1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A338727" w14:textId="77777777" w:rsidR="00E67541" w:rsidRPr="000548D1" w:rsidRDefault="00E67541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2D06F5" w14:textId="6FAAC25D" w:rsidR="008C1670" w:rsidRPr="000548D1" w:rsidRDefault="008C1670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48D1">
        <w:rPr>
          <w:rFonts w:ascii="Arial" w:eastAsia="Times New Roman" w:hAnsi="Arial" w:cs="Arial"/>
          <w:sz w:val="24"/>
          <w:szCs w:val="24"/>
        </w:rPr>
        <w:t xml:space="preserve">When an individual reports </w:t>
      </w:r>
      <w:r w:rsidR="00ED74DB" w:rsidRPr="000548D1">
        <w:rPr>
          <w:rFonts w:ascii="Arial" w:eastAsia="Times New Roman" w:hAnsi="Arial" w:cs="Arial"/>
          <w:sz w:val="24"/>
          <w:szCs w:val="24"/>
        </w:rPr>
        <w:t xml:space="preserve">or the CAO is informed otherwise of </w:t>
      </w:r>
      <w:r w:rsidR="005C2556" w:rsidRPr="000548D1">
        <w:rPr>
          <w:rFonts w:ascii="Arial" w:eastAsia="Times New Roman" w:hAnsi="Arial" w:cs="Arial"/>
          <w:sz w:val="24"/>
          <w:szCs w:val="24"/>
        </w:rPr>
        <w:t xml:space="preserve">a </w:t>
      </w:r>
      <w:r w:rsidRPr="000548D1">
        <w:rPr>
          <w:rFonts w:ascii="Arial" w:eastAsia="Times New Roman" w:hAnsi="Arial" w:cs="Arial"/>
          <w:sz w:val="24"/>
          <w:szCs w:val="24"/>
        </w:rPr>
        <w:t xml:space="preserve">receipt of a lump sum payment </w:t>
      </w:r>
      <w:r w:rsidR="009315BB" w:rsidRPr="000548D1">
        <w:rPr>
          <w:rFonts w:ascii="Arial" w:eastAsia="Times New Roman" w:hAnsi="Arial" w:cs="Arial"/>
          <w:sz w:val="24"/>
          <w:szCs w:val="24"/>
        </w:rPr>
        <w:t xml:space="preserve">from </w:t>
      </w:r>
      <w:r w:rsidR="00B053C8" w:rsidRPr="000548D1">
        <w:rPr>
          <w:rFonts w:ascii="Arial" w:eastAsia="Times New Roman" w:hAnsi="Arial" w:cs="Arial"/>
          <w:sz w:val="24"/>
          <w:szCs w:val="24"/>
        </w:rPr>
        <w:t>SSA</w:t>
      </w:r>
      <w:r w:rsidRPr="000548D1">
        <w:rPr>
          <w:rFonts w:ascii="Arial" w:eastAsia="Times New Roman" w:hAnsi="Arial" w:cs="Arial"/>
          <w:sz w:val="24"/>
          <w:szCs w:val="24"/>
        </w:rPr>
        <w:t xml:space="preserve">, if the CAO does not have documentation of the </w:t>
      </w:r>
      <w:r w:rsidR="00D52F76" w:rsidRPr="000548D1">
        <w:rPr>
          <w:rFonts w:ascii="Arial" w:eastAsia="Times New Roman" w:hAnsi="Arial" w:cs="Arial"/>
          <w:sz w:val="24"/>
          <w:szCs w:val="24"/>
        </w:rPr>
        <w:t xml:space="preserve">date, amount, and source of the payment, </w:t>
      </w:r>
      <w:r w:rsidR="00501400" w:rsidRPr="000548D1">
        <w:rPr>
          <w:rFonts w:ascii="Arial" w:eastAsia="Times New Roman" w:hAnsi="Arial" w:cs="Arial"/>
          <w:sz w:val="24"/>
          <w:szCs w:val="24"/>
        </w:rPr>
        <w:t>request additional information from the individual</w:t>
      </w:r>
      <w:r w:rsidR="0EA2E10D" w:rsidRPr="000548D1">
        <w:rPr>
          <w:rFonts w:ascii="Arial" w:eastAsia="Times New Roman" w:hAnsi="Arial" w:cs="Arial"/>
          <w:sz w:val="24"/>
          <w:szCs w:val="24"/>
        </w:rPr>
        <w:t xml:space="preserve"> using the PA</w:t>
      </w:r>
      <w:r w:rsidR="38420081" w:rsidRPr="000548D1">
        <w:rPr>
          <w:rFonts w:ascii="Arial" w:eastAsia="Times New Roman" w:hAnsi="Arial" w:cs="Arial"/>
          <w:sz w:val="24"/>
          <w:szCs w:val="24"/>
        </w:rPr>
        <w:t xml:space="preserve"> </w:t>
      </w:r>
      <w:r w:rsidR="0EA2E10D" w:rsidRPr="000548D1">
        <w:rPr>
          <w:rFonts w:ascii="Arial" w:eastAsia="Times New Roman" w:hAnsi="Arial" w:cs="Arial"/>
          <w:sz w:val="24"/>
          <w:szCs w:val="24"/>
        </w:rPr>
        <w:t>253</w:t>
      </w:r>
      <w:r w:rsidR="00501400" w:rsidRPr="000548D1">
        <w:rPr>
          <w:rFonts w:ascii="Arial" w:eastAsia="Times New Roman" w:hAnsi="Arial" w:cs="Arial"/>
          <w:sz w:val="24"/>
          <w:szCs w:val="24"/>
        </w:rPr>
        <w:t xml:space="preserve">. </w:t>
      </w:r>
      <w:r w:rsidR="0002743E" w:rsidRPr="000548D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086095F" w14:textId="3785FAA8" w:rsidR="0061167F" w:rsidRPr="000548D1" w:rsidRDefault="002F7DBF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48D1">
        <w:rPr>
          <w:rFonts w:ascii="Arial" w:hAnsi="Arial" w:cs="Arial"/>
          <w:sz w:val="24"/>
          <w:szCs w:val="24"/>
        </w:rPr>
        <w:br/>
      </w:r>
      <w:r w:rsidRPr="000548D1">
        <w:rPr>
          <w:rFonts w:ascii="Arial" w:eastAsia="Times New Roman" w:hAnsi="Arial" w:cs="Arial"/>
          <w:sz w:val="24"/>
          <w:szCs w:val="24"/>
        </w:rPr>
        <w:t xml:space="preserve">Retroactive Social Security </w:t>
      </w:r>
      <w:r w:rsidR="000F339E" w:rsidRPr="000548D1">
        <w:rPr>
          <w:rFonts w:ascii="Arial" w:eastAsia="Times New Roman" w:hAnsi="Arial" w:cs="Arial"/>
          <w:sz w:val="24"/>
          <w:szCs w:val="24"/>
        </w:rPr>
        <w:t>benefits are an excluded resource for nine months after the month of receipt</w:t>
      </w:r>
      <w:r w:rsidR="00141028" w:rsidRPr="000548D1">
        <w:rPr>
          <w:rFonts w:ascii="Arial" w:eastAsia="Times New Roman" w:hAnsi="Arial" w:cs="Arial"/>
          <w:sz w:val="24"/>
          <w:szCs w:val="24"/>
        </w:rPr>
        <w:t xml:space="preserve"> when the date, amount</w:t>
      </w:r>
      <w:r w:rsidR="009A1A97" w:rsidRPr="000548D1">
        <w:rPr>
          <w:rFonts w:ascii="Arial" w:eastAsia="Times New Roman" w:hAnsi="Arial" w:cs="Arial"/>
          <w:sz w:val="24"/>
          <w:szCs w:val="24"/>
        </w:rPr>
        <w:t>,</w:t>
      </w:r>
      <w:r w:rsidR="00141028" w:rsidRPr="000548D1">
        <w:rPr>
          <w:rFonts w:ascii="Arial" w:eastAsia="Times New Roman" w:hAnsi="Arial" w:cs="Arial"/>
          <w:sz w:val="24"/>
          <w:szCs w:val="24"/>
        </w:rPr>
        <w:t xml:space="preserve"> and source of the payment are verified.  </w:t>
      </w:r>
    </w:p>
    <w:p w14:paraId="35ADBE62" w14:textId="77777777" w:rsidR="008568B6" w:rsidRPr="000548D1" w:rsidRDefault="008568B6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D73B1B" w14:textId="1BD4E4BC" w:rsidR="00397F32" w:rsidRPr="000548D1" w:rsidRDefault="00397F32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48D1">
        <w:rPr>
          <w:rFonts w:ascii="Arial" w:eastAsia="Times New Roman" w:hAnsi="Arial" w:cs="Arial"/>
          <w:sz w:val="24"/>
          <w:szCs w:val="24"/>
        </w:rPr>
        <w:t>If the exclusion period for the lump sum payment has expired, the CAO will count</w:t>
      </w:r>
      <w:r w:rsidR="00D9462D" w:rsidRPr="000548D1">
        <w:rPr>
          <w:rFonts w:ascii="Arial" w:eastAsia="Times New Roman" w:hAnsi="Arial" w:cs="Arial"/>
          <w:sz w:val="24"/>
          <w:szCs w:val="24"/>
        </w:rPr>
        <w:t xml:space="preserve"> any remaining funds from the lump sum payment</w:t>
      </w:r>
      <w:r w:rsidR="005750CE" w:rsidRPr="000548D1">
        <w:rPr>
          <w:rFonts w:ascii="Arial" w:eastAsia="Times New Roman" w:hAnsi="Arial" w:cs="Arial"/>
          <w:sz w:val="24"/>
          <w:szCs w:val="24"/>
        </w:rPr>
        <w:t xml:space="preserve"> as a resource</w:t>
      </w:r>
      <w:r w:rsidR="00D9462D" w:rsidRPr="000548D1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67C08931" w14:textId="77777777" w:rsidR="00D9462D" w:rsidRPr="000548D1" w:rsidRDefault="00D9462D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735358" w14:textId="383D5CC3" w:rsidR="00D9462D" w:rsidRPr="000548D1" w:rsidRDefault="00D9462D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48D1">
        <w:rPr>
          <w:rFonts w:ascii="Arial" w:eastAsia="Times New Roman" w:hAnsi="Arial" w:cs="Arial"/>
          <w:sz w:val="24"/>
          <w:szCs w:val="24"/>
        </w:rPr>
        <w:t>If the individual failed to report</w:t>
      </w:r>
      <w:r w:rsidR="004A6886" w:rsidRPr="000548D1">
        <w:rPr>
          <w:rFonts w:ascii="Arial" w:eastAsia="Times New Roman" w:hAnsi="Arial" w:cs="Arial"/>
          <w:sz w:val="24"/>
          <w:szCs w:val="24"/>
        </w:rPr>
        <w:t xml:space="preserve"> the lump sum payment timely</w:t>
      </w:r>
      <w:r w:rsidR="00D30462" w:rsidRPr="000548D1">
        <w:rPr>
          <w:rFonts w:ascii="Arial" w:eastAsia="Times New Roman" w:hAnsi="Arial" w:cs="Arial"/>
          <w:sz w:val="24"/>
          <w:szCs w:val="24"/>
        </w:rPr>
        <w:t xml:space="preserve"> and the individual’s resources exceed the resource limit</w:t>
      </w:r>
      <w:r w:rsidR="004A6886" w:rsidRPr="000548D1">
        <w:rPr>
          <w:rFonts w:ascii="Arial" w:eastAsia="Times New Roman" w:hAnsi="Arial" w:cs="Arial"/>
          <w:sz w:val="24"/>
          <w:szCs w:val="24"/>
        </w:rPr>
        <w:t xml:space="preserve">, the CAO </w:t>
      </w:r>
      <w:r w:rsidR="00A0493E" w:rsidRPr="000548D1">
        <w:rPr>
          <w:rFonts w:ascii="Arial" w:eastAsia="Times New Roman" w:hAnsi="Arial" w:cs="Arial"/>
          <w:sz w:val="24"/>
          <w:szCs w:val="24"/>
        </w:rPr>
        <w:t xml:space="preserve">will </w:t>
      </w:r>
      <w:r w:rsidR="004A6886" w:rsidRPr="000548D1">
        <w:rPr>
          <w:rFonts w:ascii="Arial" w:eastAsia="Times New Roman" w:hAnsi="Arial" w:cs="Arial"/>
          <w:sz w:val="24"/>
          <w:szCs w:val="24"/>
        </w:rPr>
        <w:t xml:space="preserve">refer to </w:t>
      </w:r>
      <w:r w:rsidR="00763AC0" w:rsidRPr="000548D1">
        <w:rPr>
          <w:rFonts w:ascii="Arial" w:eastAsia="Times New Roman" w:hAnsi="Arial" w:cs="Arial"/>
          <w:sz w:val="24"/>
          <w:szCs w:val="24"/>
        </w:rPr>
        <w:br/>
      </w:r>
      <w:hyperlink r:id="rId11" w:anchor="t=457_Lump_Sum_Payments%2F457_5_Lump_Sum_Overpayments.htm&amp;rhsearch=440.811&amp;rhsyns=%20">
        <w:r w:rsidR="004A6886" w:rsidRPr="000548D1">
          <w:rPr>
            <w:rStyle w:val="Hyperlink"/>
            <w:rFonts w:eastAsia="Times New Roman"/>
            <w:sz w:val="24"/>
            <w:szCs w:val="24"/>
          </w:rPr>
          <w:t xml:space="preserve">Long-Term Care Handbook </w:t>
        </w:r>
        <w:r w:rsidR="0043246A" w:rsidRPr="000548D1">
          <w:rPr>
            <w:rStyle w:val="Hyperlink"/>
            <w:rFonts w:eastAsia="Times New Roman"/>
            <w:sz w:val="24"/>
            <w:szCs w:val="24"/>
          </w:rPr>
          <w:t>457.5, Lump Sum Overpayments</w:t>
        </w:r>
      </w:hyperlink>
      <w:r w:rsidR="0043246A" w:rsidRPr="000548D1">
        <w:rPr>
          <w:rFonts w:ascii="Arial" w:eastAsia="Times New Roman" w:hAnsi="Arial" w:cs="Arial"/>
          <w:sz w:val="24"/>
          <w:szCs w:val="24"/>
        </w:rPr>
        <w:t xml:space="preserve"> </w:t>
      </w:r>
      <w:r w:rsidR="0086496F" w:rsidRPr="000548D1">
        <w:rPr>
          <w:rFonts w:ascii="Arial" w:eastAsia="Times New Roman" w:hAnsi="Arial" w:cs="Arial"/>
          <w:sz w:val="24"/>
          <w:szCs w:val="24"/>
        </w:rPr>
        <w:t xml:space="preserve">or </w:t>
      </w:r>
      <w:r w:rsidR="00763AC0" w:rsidRPr="000548D1">
        <w:rPr>
          <w:rFonts w:ascii="Arial" w:eastAsia="Times New Roman" w:hAnsi="Arial" w:cs="Arial"/>
          <w:sz w:val="24"/>
          <w:szCs w:val="24"/>
        </w:rPr>
        <w:br/>
      </w:r>
      <w:hyperlink r:id="rId12" w:anchor="t=357_Lump_Sum%2F357_3_Treatment_of_Lump_Sum_as_a_Resource.htm">
        <w:r w:rsidR="0046383B" w:rsidRPr="000548D1">
          <w:rPr>
            <w:rStyle w:val="Hyperlink"/>
            <w:rFonts w:eastAsia="Times New Roman"/>
            <w:sz w:val="24"/>
            <w:szCs w:val="24"/>
          </w:rPr>
          <w:t>Medical Assistance Eligibility Handbook 357.</w:t>
        </w:r>
        <w:r w:rsidR="00C170E0" w:rsidRPr="000548D1">
          <w:rPr>
            <w:rStyle w:val="Hyperlink"/>
            <w:rFonts w:eastAsia="Times New Roman"/>
            <w:sz w:val="24"/>
            <w:szCs w:val="24"/>
          </w:rPr>
          <w:t>3</w:t>
        </w:r>
        <w:r w:rsidR="00A55BB5" w:rsidRPr="000548D1">
          <w:rPr>
            <w:rStyle w:val="Hyperlink"/>
            <w:rFonts w:eastAsia="Times New Roman"/>
            <w:sz w:val="24"/>
            <w:szCs w:val="24"/>
          </w:rPr>
          <w:t xml:space="preserve">, </w:t>
        </w:r>
        <w:r w:rsidR="00C170E0" w:rsidRPr="000548D1">
          <w:rPr>
            <w:rStyle w:val="Hyperlink"/>
            <w:rFonts w:eastAsia="Times New Roman"/>
            <w:sz w:val="24"/>
            <w:szCs w:val="24"/>
          </w:rPr>
          <w:t>Treatment of Lump Sum as a Resource</w:t>
        </w:r>
      </w:hyperlink>
      <w:r w:rsidR="00A55BB5" w:rsidRPr="000548D1">
        <w:rPr>
          <w:rFonts w:ascii="Arial" w:eastAsia="Times New Roman" w:hAnsi="Arial" w:cs="Arial"/>
          <w:sz w:val="24"/>
          <w:szCs w:val="24"/>
        </w:rPr>
        <w:t xml:space="preserve"> </w:t>
      </w:r>
      <w:r w:rsidR="0043246A" w:rsidRPr="000548D1">
        <w:rPr>
          <w:rFonts w:ascii="Arial" w:eastAsia="Times New Roman" w:hAnsi="Arial" w:cs="Arial"/>
          <w:sz w:val="24"/>
          <w:szCs w:val="24"/>
        </w:rPr>
        <w:t>to determine if an overpayment exists</w:t>
      </w:r>
      <w:r w:rsidR="002B1561" w:rsidRPr="000548D1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6EE41192" w14:textId="77777777" w:rsidR="003941E3" w:rsidRDefault="003941E3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BB5BB1" w14:textId="6122BE93" w:rsidR="003941E3" w:rsidRPr="000548D1" w:rsidRDefault="003941E3" w:rsidP="000548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More information about the </w:t>
      </w:r>
      <w:r w:rsidR="001179A9">
        <w:rPr>
          <w:rFonts w:ascii="Arial" w:eastAsia="Times New Roman" w:hAnsi="Arial" w:cs="Arial"/>
          <w:sz w:val="24"/>
          <w:szCs w:val="24"/>
        </w:rPr>
        <w:t xml:space="preserve">end of the </w:t>
      </w:r>
      <w:r w:rsidR="000766EB">
        <w:rPr>
          <w:rFonts w:ascii="Arial" w:eastAsia="Times New Roman" w:hAnsi="Arial" w:cs="Arial"/>
          <w:sz w:val="24"/>
          <w:szCs w:val="24"/>
        </w:rPr>
        <w:t>WEP</w:t>
      </w:r>
      <w:r w:rsidR="001179A9" w:rsidRPr="009E7D4F">
        <w:rPr>
          <w:rFonts w:ascii="Arial" w:eastAsia="Times New Roman" w:hAnsi="Arial" w:cs="Arial"/>
          <w:sz w:val="24"/>
          <w:szCs w:val="24"/>
        </w:rPr>
        <w:t xml:space="preserve"> and the </w:t>
      </w:r>
      <w:r w:rsidR="000766EB">
        <w:rPr>
          <w:rFonts w:ascii="Arial" w:eastAsia="Times New Roman" w:hAnsi="Arial" w:cs="Arial"/>
          <w:sz w:val="24"/>
          <w:szCs w:val="24"/>
        </w:rPr>
        <w:t>GPO</w:t>
      </w:r>
      <w:r w:rsidR="001179A9">
        <w:rPr>
          <w:rFonts w:ascii="Arial" w:eastAsia="Times New Roman" w:hAnsi="Arial" w:cs="Arial"/>
          <w:sz w:val="24"/>
          <w:szCs w:val="24"/>
        </w:rPr>
        <w:t xml:space="preserve"> can be found</w:t>
      </w:r>
      <w:r w:rsidR="00D07239">
        <w:rPr>
          <w:rFonts w:ascii="Arial" w:eastAsia="Times New Roman" w:hAnsi="Arial" w:cs="Arial"/>
          <w:sz w:val="24"/>
          <w:szCs w:val="24"/>
        </w:rPr>
        <w:t xml:space="preserve"> on the Social Security website</w:t>
      </w:r>
      <w:r w:rsidR="00B8583A">
        <w:rPr>
          <w:rFonts w:ascii="Arial" w:eastAsia="Times New Roman" w:hAnsi="Arial" w:cs="Arial"/>
          <w:sz w:val="24"/>
          <w:szCs w:val="24"/>
        </w:rPr>
        <w:t>;</w:t>
      </w:r>
      <w:r w:rsidR="001179A9">
        <w:rPr>
          <w:rFonts w:ascii="Arial" w:eastAsia="Times New Roman" w:hAnsi="Arial" w:cs="Arial"/>
          <w:sz w:val="24"/>
          <w:szCs w:val="24"/>
        </w:rPr>
        <w:t xml:space="preserve"> </w:t>
      </w:r>
      <w:hyperlink r:id="rId13" w:history="1">
        <w:r w:rsidR="001179A9" w:rsidRPr="001179A9">
          <w:rPr>
            <w:rStyle w:val="Hyperlink"/>
            <w:rFonts w:eastAsia="Times New Roman"/>
            <w:sz w:val="24"/>
            <w:szCs w:val="24"/>
          </w:rPr>
          <w:t>Social Security Fairness Act: Windfall Elimination Provision (WEP) and Government Pension Offset (GPO) update | SSA</w:t>
        </w:r>
      </w:hyperlink>
      <w:r w:rsidR="000F62C1" w:rsidRPr="000F62C1">
        <w:rPr>
          <w:rStyle w:val="Hyperlink"/>
          <w:rFonts w:eastAsia="Times New Roman"/>
          <w:sz w:val="24"/>
          <w:szCs w:val="24"/>
          <w:u w:val="none"/>
        </w:rPr>
        <w:t>.</w:t>
      </w:r>
    </w:p>
    <w:p w14:paraId="3932C40A" w14:textId="77777777" w:rsidR="0041191D" w:rsidRDefault="0041191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7D3F41" w14:textId="77777777" w:rsidR="0041191D" w:rsidRDefault="0041191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41191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CDCF" w14:textId="77777777" w:rsidR="00A13B73" w:rsidRDefault="00A13B73" w:rsidP="00E30ECE">
      <w:pPr>
        <w:spacing w:after="0" w:line="240" w:lineRule="auto"/>
      </w:pPr>
      <w:r>
        <w:separator/>
      </w:r>
    </w:p>
  </w:endnote>
  <w:endnote w:type="continuationSeparator" w:id="0">
    <w:p w14:paraId="425113B6" w14:textId="77777777" w:rsidR="00A13B73" w:rsidRDefault="00A13B73" w:rsidP="00E30ECE">
      <w:pPr>
        <w:spacing w:after="0" w:line="240" w:lineRule="auto"/>
      </w:pPr>
      <w:r>
        <w:continuationSeparator/>
      </w:r>
    </w:p>
  </w:endnote>
  <w:endnote w:type="continuationNotice" w:id="1">
    <w:p w14:paraId="07CE4E04" w14:textId="77777777" w:rsidR="00A13B73" w:rsidRDefault="00A13B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1A76" w14:textId="04BA7DD5" w:rsidR="00E30ECE" w:rsidRDefault="00D16A3D" w:rsidP="5E50D0B0">
    <w:pPr>
      <w:pStyle w:val="Footer"/>
      <w:jc w:val="center"/>
      <w:rPr>
        <w:noProof/>
      </w:rPr>
    </w:pPr>
    <w:sdt>
      <w:sdtPr>
        <w:id w:val="16325146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30ECE" w:rsidRPr="5E50D0B0">
          <w:rPr>
            <w:noProof/>
          </w:rPr>
          <w:fldChar w:fldCharType="begin"/>
        </w:r>
        <w:r w:rsidR="00E30ECE">
          <w:instrText xml:space="preserve"> PAGE   \* MERGEFORMAT </w:instrText>
        </w:r>
        <w:r w:rsidR="00E30ECE" w:rsidRPr="5E50D0B0">
          <w:fldChar w:fldCharType="separate"/>
        </w:r>
        <w:r w:rsidR="5E50D0B0" w:rsidRPr="5E50D0B0">
          <w:rPr>
            <w:noProof/>
          </w:rPr>
          <w:t>1</w:t>
        </w:r>
        <w:r w:rsidR="00E30ECE" w:rsidRPr="5E50D0B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980F" w14:textId="77777777" w:rsidR="00A13B73" w:rsidRDefault="00A13B73" w:rsidP="00E30ECE">
      <w:pPr>
        <w:spacing w:after="0" w:line="240" w:lineRule="auto"/>
      </w:pPr>
      <w:r>
        <w:separator/>
      </w:r>
    </w:p>
  </w:footnote>
  <w:footnote w:type="continuationSeparator" w:id="0">
    <w:p w14:paraId="2612AED5" w14:textId="77777777" w:rsidR="00A13B73" w:rsidRDefault="00A13B73" w:rsidP="00E30ECE">
      <w:pPr>
        <w:spacing w:after="0" w:line="240" w:lineRule="auto"/>
      </w:pPr>
      <w:r>
        <w:continuationSeparator/>
      </w:r>
    </w:p>
  </w:footnote>
  <w:footnote w:type="continuationNotice" w:id="1">
    <w:p w14:paraId="206408C5" w14:textId="77777777" w:rsidR="00A13B73" w:rsidRDefault="00A13B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D0B0" w14:paraId="385FAF8B" w14:textId="77777777" w:rsidTr="00382846">
      <w:trPr>
        <w:trHeight w:val="300"/>
      </w:trPr>
      <w:tc>
        <w:tcPr>
          <w:tcW w:w="3120" w:type="dxa"/>
        </w:tcPr>
        <w:p w14:paraId="2461A2CE" w14:textId="19F9D10C" w:rsidR="5E50D0B0" w:rsidRDefault="5E50D0B0" w:rsidP="00382846">
          <w:pPr>
            <w:pStyle w:val="Header"/>
            <w:ind w:left="-115"/>
          </w:pPr>
        </w:p>
      </w:tc>
      <w:tc>
        <w:tcPr>
          <w:tcW w:w="3120" w:type="dxa"/>
        </w:tcPr>
        <w:p w14:paraId="52E02256" w14:textId="2AEA6B31" w:rsidR="5E50D0B0" w:rsidRDefault="5E50D0B0" w:rsidP="00382846">
          <w:pPr>
            <w:pStyle w:val="Header"/>
            <w:jc w:val="center"/>
          </w:pPr>
        </w:p>
      </w:tc>
      <w:tc>
        <w:tcPr>
          <w:tcW w:w="3120" w:type="dxa"/>
        </w:tcPr>
        <w:p w14:paraId="470343F7" w14:textId="573E420D" w:rsidR="5E50D0B0" w:rsidRDefault="5E50D0B0" w:rsidP="00382846">
          <w:pPr>
            <w:pStyle w:val="Header"/>
            <w:ind w:right="-115"/>
            <w:jc w:val="right"/>
          </w:pPr>
        </w:p>
      </w:tc>
    </w:tr>
  </w:tbl>
  <w:p w14:paraId="6D7AAE00" w14:textId="5982B01D" w:rsidR="5E50D0B0" w:rsidRDefault="5E50D0B0" w:rsidP="00382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996"/>
    <w:multiLevelType w:val="hybridMultilevel"/>
    <w:tmpl w:val="FF2272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162FA"/>
    <w:multiLevelType w:val="hybridMultilevel"/>
    <w:tmpl w:val="2C4E3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0B7A"/>
    <w:multiLevelType w:val="hybridMultilevel"/>
    <w:tmpl w:val="E01AC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0185"/>
    <w:multiLevelType w:val="hybridMultilevel"/>
    <w:tmpl w:val="184C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014DE"/>
    <w:multiLevelType w:val="hybridMultilevel"/>
    <w:tmpl w:val="7CAC686C"/>
    <w:lvl w:ilvl="0" w:tplc="6A1AE74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4E7965"/>
    <w:multiLevelType w:val="hybridMultilevel"/>
    <w:tmpl w:val="EF6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E189D"/>
    <w:multiLevelType w:val="multilevel"/>
    <w:tmpl w:val="27CE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038736">
    <w:abstractNumId w:val="7"/>
  </w:num>
  <w:num w:numId="2" w16cid:durableId="1463769994">
    <w:abstractNumId w:val="13"/>
  </w:num>
  <w:num w:numId="3" w16cid:durableId="372005140">
    <w:abstractNumId w:val="6"/>
  </w:num>
  <w:num w:numId="4" w16cid:durableId="1453136664">
    <w:abstractNumId w:val="4"/>
  </w:num>
  <w:num w:numId="5" w16cid:durableId="834031179">
    <w:abstractNumId w:val="8"/>
  </w:num>
  <w:num w:numId="6" w16cid:durableId="482115181">
    <w:abstractNumId w:val="9"/>
  </w:num>
  <w:num w:numId="7" w16cid:durableId="526986159">
    <w:abstractNumId w:val="3"/>
  </w:num>
  <w:num w:numId="8" w16cid:durableId="1736976864">
    <w:abstractNumId w:val="14"/>
  </w:num>
  <w:num w:numId="9" w16cid:durableId="2126844441">
    <w:abstractNumId w:val="2"/>
  </w:num>
  <w:num w:numId="10" w16cid:durableId="272203584">
    <w:abstractNumId w:val="1"/>
  </w:num>
  <w:num w:numId="11" w16cid:durableId="865364796">
    <w:abstractNumId w:val="5"/>
  </w:num>
  <w:num w:numId="12" w16cid:durableId="1961498063">
    <w:abstractNumId w:val="10"/>
  </w:num>
  <w:num w:numId="13" w16cid:durableId="1781532308">
    <w:abstractNumId w:val="0"/>
  </w:num>
  <w:num w:numId="14" w16cid:durableId="1100102141">
    <w:abstractNumId w:val="12"/>
  </w:num>
  <w:num w:numId="15" w16cid:durableId="11622316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06A06"/>
    <w:rsid w:val="00010B20"/>
    <w:rsid w:val="00015404"/>
    <w:rsid w:val="00022356"/>
    <w:rsid w:val="000273FC"/>
    <w:rsid w:val="0002743E"/>
    <w:rsid w:val="00027784"/>
    <w:rsid w:val="000548D1"/>
    <w:rsid w:val="00055264"/>
    <w:rsid w:val="000558BF"/>
    <w:rsid w:val="00061D1C"/>
    <w:rsid w:val="000641D4"/>
    <w:rsid w:val="000653A9"/>
    <w:rsid w:val="00075D19"/>
    <w:rsid w:val="000766EB"/>
    <w:rsid w:val="000811B8"/>
    <w:rsid w:val="00091E4B"/>
    <w:rsid w:val="000924A5"/>
    <w:rsid w:val="0009524A"/>
    <w:rsid w:val="000A1D4B"/>
    <w:rsid w:val="000A5A70"/>
    <w:rsid w:val="000B4A9E"/>
    <w:rsid w:val="000C468F"/>
    <w:rsid w:val="000D1C63"/>
    <w:rsid w:val="000E0513"/>
    <w:rsid w:val="000E0706"/>
    <w:rsid w:val="000E14C9"/>
    <w:rsid w:val="000E352B"/>
    <w:rsid w:val="000E7C32"/>
    <w:rsid w:val="000F2303"/>
    <w:rsid w:val="000F339E"/>
    <w:rsid w:val="000F551C"/>
    <w:rsid w:val="000F62C1"/>
    <w:rsid w:val="00110EB2"/>
    <w:rsid w:val="00111A77"/>
    <w:rsid w:val="001155BB"/>
    <w:rsid w:val="001179A9"/>
    <w:rsid w:val="001211B4"/>
    <w:rsid w:val="00140A18"/>
    <w:rsid w:val="00141028"/>
    <w:rsid w:val="001453C3"/>
    <w:rsid w:val="00161E0D"/>
    <w:rsid w:val="00173E4D"/>
    <w:rsid w:val="00175CA3"/>
    <w:rsid w:val="00181EA2"/>
    <w:rsid w:val="00185AD7"/>
    <w:rsid w:val="00186690"/>
    <w:rsid w:val="00192DFD"/>
    <w:rsid w:val="001969FE"/>
    <w:rsid w:val="001B66B1"/>
    <w:rsid w:val="001C6766"/>
    <w:rsid w:val="001C73F0"/>
    <w:rsid w:val="001D3930"/>
    <w:rsid w:val="001D6FA8"/>
    <w:rsid w:val="001E0660"/>
    <w:rsid w:val="001E41B7"/>
    <w:rsid w:val="001F1CC9"/>
    <w:rsid w:val="00201779"/>
    <w:rsid w:val="0020682C"/>
    <w:rsid w:val="00221A4A"/>
    <w:rsid w:val="002260B8"/>
    <w:rsid w:val="00227D70"/>
    <w:rsid w:val="002301FD"/>
    <w:rsid w:val="0024051B"/>
    <w:rsid w:val="00244B1C"/>
    <w:rsid w:val="00245EE5"/>
    <w:rsid w:val="002519A3"/>
    <w:rsid w:val="0025247A"/>
    <w:rsid w:val="00255349"/>
    <w:rsid w:val="00275E81"/>
    <w:rsid w:val="002A23BE"/>
    <w:rsid w:val="002A41C4"/>
    <w:rsid w:val="002B1403"/>
    <w:rsid w:val="002B1561"/>
    <w:rsid w:val="002B193F"/>
    <w:rsid w:val="002C2B97"/>
    <w:rsid w:val="002C2BC3"/>
    <w:rsid w:val="002D3EED"/>
    <w:rsid w:val="002D4EC8"/>
    <w:rsid w:val="002E1183"/>
    <w:rsid w:val="002E15C1"/>
    <w:rsid w:val="002E2400"/>
    <w:rsid w:val="002F402C"/>
    <w:rsid w:val="002F7DBF"/>
    <w:rsid w:val="003050D0"/>
    <w:rsid w:val="0030523B"/>
    <w:rsid w:val="003066C8"/>
    <w:rsid w:val="0030687F"/>
    <w:rsid w:val="00306EC4"/>
    <w:rsid w:val="00313BD5"/>
    <w:rsid w:val="00314815"/>
    <w:rsid w:val="003179B1"/>
    <w:rsid w:val="00324DAB"/>
    <w:rsid w:val="00335200"/>
    <w:rsid w:val="003364A2"/>
    <w:rsid w:val="00340551"/>
    <w:rsid w:val="0034737A"/>
    <w:rsid w:val="003514A2"/>
    <w:rsid w:val="00353164"/>
    <w:rsid w:val="00370C8B"/>
    <w:rsid w:val="00372B62"/>
    <w:rsid w:val="00377C07"/>
    <w:rsid w:val="00382846"/>
    <w:rsid w:val="00391BB9"/>
    <w:rsid w:val="003941E3"/>
    <w:rsid w:val="00397C9D"/>
    <w:rsid w:val="00397F32"/>
    <w:rsid w:val="003A217F"/>
    <w:rsid w:val="003A379B"/>
    <w:rsid w:val="003A3E2C"/>
    <w:rsid w:val="003A53CB"/>
    <w:rsid w:val="003B3CB4"/>
    <w:rsid w:val="003B4E5A"/>
    <w:rsid w:val="003B62FA"/>
    <w:rsid w:val="003D05F8"/>
    <w:rsid w:val="003D0DB3"/>
    <w:rsid w:val="003D478C"/>
    <w:rsid w:val="003E0345"/>
    <w:rsid w:val="003E0E78"/>
    <w:rsid w:val="003E2B82"/>
    <w:rsid w:val="003F5AE2"/>
    <w:rsid w:val="00400B4F"/>
    <w:rsid w:val="00405E72"/>
    <w:rsid w:val="00410B62"/>
    <w:rsid w:val="0041191D"/>
    <w:rsid w:val="00415639"/>
    <w:rsid w:val="004205D7"/>
    <w:rsid w:val="0042371E"/>
    <w:rsid w:val="0043232C"/>
    <w:rsid w:val="0043246A"/>
    <w:rsid w:val="00437C6E"/>
    <w:rsid w:val="00443D5B"/>
    <w:rsid w:val="00444D4A"/>
    <w:rsid w:val="0044536C"/>
    <w:rsid w:val="00446A5D"/>
    <w:rsid w:val="004476DE"/>
    <w:rsid w:val="00447C41"/>
    <w:rsid w:val="004518AF"/>
    <w:rsid w:val="00456ED0"/>
    <w:rsid w:val="004606E7"/>
    <w:rsid w:val="0046383B"/>
    <w:rsid w:val="0046424C"/>
    <w:rsid w:val="00465277"/>
    <w:rsid w:val="0047548C"/>
    <w:rsid w:val="0048217B"/>
    <w:rsid w:val="00493553"/>
    <w:rsid w:val="004A2097"/>
    <w:rsid w:val="004A6886"/>
    <w:rsid w:val="004A7B12"/>
    <w:rsid w:val="004B0277"/>
    <w:rsid w:val="004C0831"/>
    <w:rsid w:val="004C5A0B"/>
    <w:rsid w:val="004D2031"/>
    <w:rsid w:val="004E0A00"/>
    <w:rsid w:val="004E5F29"/>
    <w:rsid w:val="004E650D"/>
    <w:rsid w:val="004F1D02"/>
    <w:rsid w:val="00501400"/>
    <w:rsid w:val="00501963"/>
    <w:rsid w:val="00502044"/>
    <w:rsid w:val="00506A83"/>
    <w:rsid w:val="00511D7D"/>
    <w:rsid w:val="00516CAD"/>
    <w:rsid w:val="005210AE"/>
    <w:rsid w:val="00523385"/>
    <w:rsid w:val="00523536"/>
    <w:rsid w:val="00526D5B"/>
    <w:rsid w:val="00527A30"/>
    <w:rsid w:val="00530892"/>
    <w:rsid w:val="00531A3A"/>
    <w:rsid w:val="00536AFC"/>
    <w:rsid w:val="00552C29"/>
    <w:rsid w:val="00554826"/>
    <w:rsid w:val="00555154"/>
    <w:rsid w:val="005636A6"/>
    <w:rsid w:val="005642DE"/>
    <w:rsid w:val="0057127A"/>
    <w:rsid w:val="00571660"/>
    <w:rsid w:val="00573EEE"/>
    <w:rsid w:val="005750CE"/>
    <w:rsid w:val="005967BB"/>
    <w:rsid w:val="005A298C"/>
    <w:rsid w:val="005A45F8"/>
    <w:rsid w:val="005B08F2"/>
    <w:rsid w:val="005B2224"/>
    <w:rsid w:val="005C0BAC"/>
    <w:rsid w:val="005C2556"/>
    <w:rsid w:val="005C6A21"/>
    <w:rsid w:val="005D6149"/>
    <w:rsid w:val="005E485C"/>
    <w:rsid w:val="005E502B"/>
    <w:rsid w:val="005F262C"/>
    <w:rsid w:val="005F5726"/>
    <w:rsid w:val="005F5AE2"/>
    <w:rsid w:val="005F5B6E"/>
    <w:rsid w:val="005F5FC3"/>
    <w:rsid w:val="00601904"/>
    <w:rsid w:val="00602FC7"/>
    <w:rsid w:val="006043C4"/>
    <w:rsid w:val="0061167F"/>
    <w:rsid w:val="00623591"/>
    <w:rsid w:val="006254D8"/>
    <w:rsid w:val="006327EF"/>
    <w:rsid w:val="00636FEE"/>
    <w:rsid w:val="00637C72"/>
    <w:rsid w:val="00642496"/>
    <w:rsid w:val="00647F8D"/>
    <w:rsid w:val="00657BD8"/>
    <w:rsid w:val="00661A1F"/>
    <w:rsid w:val="00673A97"/>
    <w:rsid w:val="00674303"/>
    <w:rsid w:val="00684B2A"/>
    <w:rsid w:val="00685DC4"/>
    <w:rsid w:val="00686C4B"/>
    <w:rsid w:val="006A2F4D"/>
    <w:rsid w:val="006A51B1"/>
    <w:rsid w:val="006B04FF"/>
    <w:rsid w:val="006B0EF0"/>
    <w:rsid w:val="006B7A81"/>
    <w:rsid w:val="006C2BC1"/>
    <w:rsid w:val="006C5A18"/>
    <w:rsid w:val="006C5E75"/>
    <w:rsid w:val="006D4815"/>
    <w:rsid w:val="006E06BE"/>
    <w:rsid w:val="006F1020"/>
    <w:rsid w:val="006F29D5"/>
    <w:rsid w:val="006F6D85"/>
    <w:rsid w:val="00702103"/>
    <w:rsid w:val="007072A6"/>
    <w:rsid w:val="0071259C"/>
    <w:rsid w:val="007128B2"/>
    <w:rsid w:val="007168C1"/>
    <w:rsid w:val="007235D3"/>
    <w:rsid w:val="00733AA9"/>
    <w:rsid w:val="007358AF"/>
    <w:rsid w:val="0074525D"/>
    <w:rsid w:val="0074658C"/>
    <w:rsid w:val="00750167"/>
    <w:rsid w:val="007514B2"/>
    <w:rsid w:val="00763AC0"/>
    <w:rsid w:val="0076724D"/>
    <w:rsid w:val="00777DED"/>
    <w:rsid w:val="00777F47"/>
    <w:rsid w:val="00780B74"/>
    <w:rsid w:val="007A7FFA"/>
    <w:rsid w:val="007B77B5"/>
    <w:rsid w:val="007C7061"/>
    <w:rsid w:val="007D1D29"/>
    <w:rsid w:val="007E138E"/>
    <w:rsid w:val="007F1B18"/>
    <w:rsid w:val="007F1B37"/>
    <w:rsid w:val="00805E13"/>
    <w:rsid w:val="00807BCE"/>
    <w:rsid w:val="008147A3"/>
    <w:rsid w:val="00815DDE"/>
    <w:rsid w:val="008354F8"/>
    <w:rsid w:val="00836985"/>
    <w:rsid w:val="008375D9"/>
    <w:rsid w:val="00851B46"/>
    <w:rsid w:val="0085354A"/>
    <w:rsid w:val="0085529B"/>
    <w:rsid w:val="008568B6"/>
    <w:rsid w:val="008619B1"/>
    <w:rsid w:val="00863DD0"/>
    <w:rsid w:val="0086496F"/>
    <w:rsid w:val="00866FFF"/>
    <w:rsid w:val="008674FD"/>
    <w:rsid w:val="00871F84"/>
    <w:rsid w:val="00876267"/>
    <w:rsid w:val="00877842"/>
    <w:rsid w:val="00877F63"/>
    <w:rsid w:val="0088439A"/>
    <w:rsid w:val="00885574"/>
    <w:rsid w:val="00886594"/>
    <w:rsid w:val="00890AE1"/>
    <w:rsid w:val="00895CC1"/>
    <w:rsid w:val="008B59DA"/>
    <w:rsid w:val="008C0D21"/>
    <w:rsid w:val="008C1670"/>
    <w:rsid w:val="008C1913"/>
    <w:rsid w:val="008D0B09"/>
    <w:rsid w:val="008D2866"/>
    <w:rsid w:val="008D3B24"/>
    <w:rsid w:val="008D531C"/>
    <w:rsid w:val="008D6FC4"/>
    <w:rsid w:val="008E0069"/>
    <w:rsid w:val="008F127F"/>
    <w:rsid w:val="008F1E1A"/>
    <w:rsid w:val="008F23AF"/>
    <w:rsid w:val="008F4ED0"/>
    <w:rsid w:val="008F55A1"/>
    <w:rsid w:val="00902A29"/>
    <w:rsid w:val="009053CC"/>
    <w:rsid w:val="00905D8E"/>
    <w:rsid w:val="0090789B"/>
    <w:rsid w:val="00914A6D"/>
    <w:rsid w:val="00916514"/>
    <w:rsid w:val="00917446"/>
    <w:rsid w:val="009315BB"/>
    <w:rsid w:val="00931759"/>
    <w:rsid w:val="009325D1"/>
    <w:rsid w:val="009418F2"/>
    <w:rsid w:val="00943C96"/>
    <w:rsid w:val="009472D9"/>
    <w:rsid w:val="009474AF"/>
    <w:rsid w:val="009536DA"/>
    <w:rsid w:val="009715F9"/>
    <w:rsid w:val="009726E1"/>
    <w:rsid w:val="009749DF"/>
    <w:rsid w:val="00976C5C"/>
    <w:rsid w:val="00984BCF"/>
    <w:rsid w:val="00984E8C"/>
    <w:rsid w:val="00987AC6"/>
    <w:rsid w:val="009919ED"/>
    <w:rsid w:val="00995759"/>
    <w:rsid w:val="00995FCE"/>
    <w:rsid w:val="009A1A97"/>
    <w:rsid w:val="009B6E40"/>
    <w:rsid w:val="009C2865"/>
    <w:rsid w:val="009D1DB2"/>
    <w:rsid w:val="009D3247"/>
    <w:rsid w:val="009D49C0"/>
    <w:rsid w:val="009E1309"/>
    <w:rsid w:val="009E758E"/>
    <w:rsid w:val="009E7D4F"/>
    <w:rsid w:val="009F28D1"/>
    <w:rsid w:val="009F59AC"/>
    <w:rsid w:val="00A03452"/>
    <w:rsid w:val="00A0493E"/>
    <w:rsid w:val="00A13B73"/>
    <w:rsid w:val="00A15D0B"/>
    <w:rsid w:val="00A16972"/>
    <w:rsid w:val="00A17E2C"/>
    <w:rsid w:val="00A2393D"/>
    <w:rsid w:val="00A51D84"/>
    <w:rsid w:val="00A54823"/>
    <w:rsid w:val="00A55BB5"/>
    <w:rsid w:val="00A57808"/>
    <w:rsid w:val="00A62B56"/>
    <w:rsid w:val="00A63DFC"/>
    <w:rsid w:val="00A645DD"/>
    <w:rsid w:val="00A6644D"/>
    <w:rsid w:val="00A668BF"/>
    <w:rsid w:val="00A74990"/>
    <w:rsid w:val="00A8035E"/>
    <w:rsid w:val="00A83F0B"/>
    <w:rsid w:val="00A958F6"/>
    <w:rsid w:val="00AA1C6D"/>
    <w:rsid w:val="00AA465C"/>
    <w:rsid w:val="00AA6BD9"/>
    <w:rsid w:val="00AA70AF"/>
    <w:rsid w:val="00AA70C0"/>
    <w:rsid w:val="00AB1B17"/>
    <w:rsid w:val="00AB4AEF"/>
    <w:rsid w:val="00AB500D"/>
    <w:rsid w:val="00AC4978"/>
    <w:rsid w:val="00AD0434"/>
    <w:rsid w:val="00AD1FA3"/>
    <w:rsid w:val="00AD32B3"/>
    <w:rsid w:val="00AD6526"/>
    <w:rsid w:val="00AE2164"/>
    <w:rsid w:val="00AF02AD"/>
    <w:rsid w:val="00AF5EAA"/>
    <w:rsid w:val="00B0080F"/>
    <w:rsid w:val="00B053C8"/>
    <w:rsid w:val="00B0795B"/>
    <w:rsid w:val="00B120D1"/>
    <w:rsid w:val="00B13CE1"/>
    <w:rsid w:val="00B162F8"/>
    <w:rsid w:val="00B241C8"/>
    <w:rsid w:val="00B34F00"/>
    <w:rsid w:val="00B40C5A"/>
    <w:rsid w:val="00B43682"/>
    <w:rsid w:val="00B44047"/>
    <w:rsid w:val="00B57769"/>
    <w:rsid w:val="00B61360"/>
    <w:rsid w:val="00B61AB6"/>
    <w:rsid w:val="00B61C68"/>
    <w:rsid w:val="00B7286C"/>
    <w:rsid w:val="00B728EF"/>
    <w:rsid w:val="00B738C1"/>
    <w:rsid w:val="00B74F89"/>
    <w:rsid w:val="00B84884"/>
    <w:rsid w:val="00B8583A"/>
    <w:rsid w:val="00B927B3"/>
    <w:rsid w:val="00B974D3"/>
    <w:rsid w:val="00B9757B"/>
    <w:rsid w:val="00BA0DC4"/>
    <w:rsid w:val="00BB2F09"/>
    <w:rsid w:val="00BD0FA2"/>
    <w:rsid w:val="00BD779E"/>
    <w:rsid w:val="00BE0A27"/>
    <w:rsid w:val="00BE433D"/>
    <w:rsid w:val="00BE6872"/>
    <w:rsid w:val="00C043F3"/>
    <w:rsid w:val="00C07EFA"/>
    <w:rsid w:val="00C12EB2"/>
    <w:rsid w:val="00C170E0"/>
    <w:rsid w:val="00C17B5D"/>
    <w:rsid w:val="00C21C4D"/>
    <w:rsid w:val="00C343E3"/>
    <w:rsid w:val="00C37CB0"/>
    <w:rsid w:val="00C51445"/>
    <w:rsid w:val="00C519E0"/>
    <w:rsid w:val="00C52F3D"/>
    <w:rsid w:val="00C532C6"/>
    <w:rsid w:val="00C602B9"/>
    <w:rsid w:val="00C747BC"/>
    <w:rsid w:val="00C855F6"/>
    <w:rsid w:val="00C87675"/>
    <w:rsid w:val="00C87903"/>
    <w:rsid w:val="00C932D1"/>
    <w:rsid w:val="00C95A20"/>
    <w:rsid w:val="00CA0DB6"/>
    <w:rsid w:val="00CA2218"/>
    <w:rsid w:val="00CA6250"/>
    <w:rsid w:val="00CA7A7E"/>
    <w:rsid w:val="00CB3C00"/>
    <w:rsid w:val="00CB6865"/>
    <w:rsid w:val="00CC3512"/>
    <w:rsid w:val="00CC6F61"/>
    <w:rsid w:val="00CD2A2C"/>
    <w:rsid w:val="00CD4BF4"/>
    <w:rsid w:val="00CE04CC"/>
    <w:rsid w:val="00CE1E12"/>
    <w:rsid w:val="00D03F8A"/>
    <w:rsid w:val="00D07239"/>
    <w:rsid w:val="00D14047"/>
    <w:rsid w:val="00D1585D"/>
    <w:rsid w:val="00D16A3D"/>
    <w:rsid w:val="00D17830"/>
    <w:rsid w:val="00D23247"/>
    <w:rsid w:val="00D23EC7"/>
    <w:rsid w:val="00D27844"/>
    <w:rsid w:val="00D30462"/>
    <w:rsid w:val="00D31907"/>
    <w:rsid w:val="00D37C2F"/>
    <w:rsid w:val="00D47B35"/>
    <w:rsid w:val="00D52328"/>
    <w:rsid w:val="00D52F76"/>
    <w:rsid w:val="00D63A62"/>
    <w:rsid w:val="00D64AB7"/>
    <w:rsid w:val="00D66BA8"/>
    <w:rsid w:val="00D6704A"/>
    <w:rsid w:val="00D6B2CE"/>
    <w:rsid w:val="00D7548F"/>
    <w:rsid w:val="00D75DB4"/>
    <w:rsid w:val="00D80D1C"/>
    <w:rsid w:val="00D9462D"/>
    <w:rsid w:val="00DB1353"/>
    <w:rsid w:val="00DB1366"/>
    <w:rsid w:val="00DB4B59"/>
    <w:rsid w:val="00DC7CCE"/>
    <w:rsid w:val="00DD77D7"/>
    <w:rsid w:val="00DE2569"/>
    <w:rsid w:val="00DE2D5A"/>
    <w:rsid w:val="00DF6A04"/>
    <w:rsid w:val="00E061EA"/>
    <w:rsid w:val="00E10057"/>
    <w:rsid w:val="00E10A8F"/>
    <w:rsid w:val="00E1323B"/>
    <w:rsid w:val="00E1494B"/>
    <w:rsid w:val="00E17268"/>
    <w:rsid w:val="00E22299"/>
    <w:rsid w:val="00E2239D"/>
    <w:rsid w:val="00E30ECE"/>
    <w:rsid w:val="00E327A3"/>
    <w:rsid w:val="00E345E1"/>
    <w:rsid w:val="00E3732E"/>
    <w:rsid w:val="00E52CEF"/>
    <w:rsid w:val="00E615B7"/>
    <w:rsid w:val="00E66AE3"/>
    <w:rsid w:val="00E67541"/>
    <w:rsid w:val="00E67C2B"/>
    <w:rsid w:val="00E73A91"/>
    <w:rsid w:val="00E91739"/>
    <w:rsid w:val="00E91DC1"/>
    <w:rsid w:val="00E92B25"/>
    <w:rsid w:val="00E9590B"/>
    <w:rsid w:val="00E971D3"/>
    <w:rsid w:val="00EA12D9"/>
    <w:rsid w:val="00EA30ED"/>
    <w:rsid w:val="00EC0E64"/>
    <w:rsid w:val="00EC2D93"/>
    <w:rsid w:val="00ED0964"/>
    <w:rsid w:val="00ED5C4C"/>
    <w:rsid w:val="00ED74DB"/>
    <w:rsid w:val="00EE1B67"/>
    <w:rsid w:val="00EE6B41"/>
    <w:rsid w:val="00F016B1"/>
    <w:rsid w:val="00F02F62"/>
    <w:rsid w:val="00F039BD"/>
    <w:rsid w:val="00F03F17"/>
    <w:rsid w:val="00F104E5"/>
    <w:rsid w:val="00F13105"/>
    <w:rsid w:val="00F16AC2"/>
    <w:rsid w:val="00F42F42"/>
    <w:rsid w:val="00F46B77"/>
    <w:rsid w:val="00F576A4"/>
    <w:rsid w:val="00F60602"/>
    <w:rsid w:val="00F6079D"/>
    <w:rsid w:val="00F71690"/>
    <w:rsid w:val="00F72167"/>
    <w:rsid w:val="00F8175A"/>
    <w:rsid w:val="00F83D43"/>
    <w:rsid w:val="00F84D1E"/>
    <w:rsid w:val="00F92B88"/>
    <w:rsid w:val="00F92D50"/>
    <w:rsid w:val="00F951C8"/>
    <w:rsid w:val="00FA40B8"/>
    <w:rsid w:val="00FAA5A5"/>
    <w:rsid w:val="00FB498A"/>
    <w:rsid w:val="00FC5AA1"/>
    <w:rsid w:val="00FD06F9"/>
    <w:rsid w:val="017F7A86"/>
    <w:rsid w:val="01F6C24A"/>
    <w:rsid w:val="0314EE77"/>
    <w:rsid w:val="042E284C"/>
    <w:rsid w:val="04714EF3"/>
    <w:rsid w:val="047A1002"/>
    <w:rsid w:val="05783653"/>
    <w:rsid w:val="058EDE33"/>
    <w:rsid w:val="067193C1"/>
    <w:rsid w:val="075CBAF7"/>
    <w:rsid w:val="0788CAE4"/>
    <w:rsid w:val="08C50ADA"/>
    <w:rsid w:val="097C48FE"/>
    <w:rsid w:val="0A4B9181"/>
    <w:rsid w:val="0A596AB3"/>
    <w:rsid w:val="0B11DDD5"/>
    <w:rsid w:val="0BBA4A6B"/>
    <w:rsid w:val="0BFA161C"/>
    <w:rsid w:val="0DDC2F8E"/>
    <w:rsid w:val="0EA2E10D"/>
    <w:rsid w:val="0F686FA4"/>
    <w:rsid w:val="0FB27306"/>
    <w:rsid w:val="1022C700"/>
    <w:rsid w:val="105C6398"/>
    <w:rsid w:val="10C2911B"/>
    <w:rsid w:val="1206EAFC"/>
    <w:rsid w:val="1314FF90"/>
    <w:rsid w:val="13E0F916"/>
    <w:rsid w:val="14CCCF91"/>
    <w:rsid w:val="155BB54D"/>
    <w:rsid w:val="15A1B096"/>
    <w:rsid w:val="16C060AE"/>
    <w:rsid w:val="1877AC27"/>
    <w:rsid w:val="19C72ED3"/>
    <w:rsid w:val="1A73B24A"/>
    <w:rsid w:val="1A83955E"/>
    <w:rsid w:val="1AF9E148"/>
    <w:rsid w:val="1B01B182"/>
    <w:rsid w:val="1BC1AA79"/>
    <w:rsid w:val="1C23C3B8"/>
    <w:rsid w:val="1CCED5B0"/>
    <w:rsid w:val="1E1C330F"/>
    <w:rsid w:val="1E3881E4"/>
    <w:rsid w:val="1F93E1F6"/>
    <w:rsid w:val="1F991656"/>
    <w:rsid w:val="201F2866"/>
    <w:rsid w:val="2131F4D3"/>
    <w:rsid w:val="26D0C598"/>
    <w:rsid w:val="28AB3797"/>
    <w:rsid w:val="2A56DC6C"/>
    <w:rsid w:val="2AFF30C6"/>
    <w:rsid w:val="2BF1FCD4"/>
    <w:rsid w:val="2D656E3B"/>
    <w:rsid w:val="2D98055A"/>
    <w:rsid w:val="2E13C815"/>
    <w:rsid w:val="2E3F5FAF"/>
    <w:rsid w:val="2F2C78D3"/>
    <w:rsid w:val="2F919951"/>
    <w:rsid w:val="31AF6DA6"/>
    <w:rsid w:val="33661514"/>
    <w:rsid w:val="3608764A"/>
    <w:rsid w:val="36C477B6"/>
    <w:rsid w:val="372DC814"/>
    <w:rsid w:val="37A3E158"/>
    <w:rsid w:val="38420081"/>
    <w:rsid w:val="393E96EB"/>
    <w:rsid w:val="3A4D3108"/>
    <w:rsid w:val="3B8B5418"/>
    <w:rsid w:val="3CBDB878"/>
    <w:rsid w:val="3E0E6ECB"/>
    <w:rsid w:val="418C39EB"/>
    <w:rsid w:val="431B3FF4"/>
    <w:rsid w:val="43868AB8"/>
    <w:rsid w:val="45FD7AD8"/>
    <w:rsid w:val="4737E8B8"/>
    <w:rsid w:val="4882113D"/>
    <w:rsid w:val="49B49FE3"/>
    <w:rsid w:val="4AF6BA36"/>
    <w:rsid w:val="4F5DFCFA"/>
    <w:rsid w:val="4F94BD5E"/>
    <w:rsid w:val="502D0799"/>
    <w:rsid w:val="505C0019"/>
    <w:rsid w:val="5296A619"/>
    <w:rsid w:val="53DE677F"/>
    <w:rsid w:val="55A7F135"/>
    <w:rsid w:val="5772A3B2"/>
    <w:rsid w:val="5841216E"/>
    <w:rsid w:val="5B986A56"/>
    <w:rsid w:val="5C3537AA"/>
    <w:rsid w:val="5D37B637"/>
    <w:rsid w:val="5D4408E3"/>
    <w:rsid w:val="5D5DAE28"/>
    <w:rsid w:val="5D9E87E2"/>
    <w:rsid w:val="5E50D0B0"/>
    <w:rsid w:val="5F0D9774"/>
    <w:rsid w:val="5FAA8E75"/>
    <w:rsid w:val="5FB95117"/>
    <w:rsid w:val="604DAB33"/>
    <w:rsid w:val="62E28EA6"/>
    <w:rsid w:val="66025488"/>
    <w:rsid w:val="66A00D82"/>
    <w:rsid w:val="6863253C"/>
    <w:rsid w:val="698684F7"/>
    <w:rsid w:val="69A95CC3"/>
    <w:rsid w:val="6CE4EFE4"/>
    <w:rsid w:val="6ED7E2F4"/>
    <w:rsid w:val="6ED8AB4B"/>
    <w:rsid w:val="6F51D12E"/>
    <w:rsid w:val="700CA3CA"/>
    <w:rsid w:val="713BB82E"/>
    <w:rsid w:val="7296CAD6"/>
    <w:rsid w:val="72BD3123"/>
    <w:rsid w:val="7382340B"/>
    <w:rsid w:val="757D92FD"/>
    <w:rsid w:val="758C91FB"/>
    <w:rsid w:val="765E24A1"/>
    <w:rsid w:val="77A15697"/>
    <w:rsid w:val="79829528"/>
    <w:rsid w:val="7A2CDADC"/>
    <w:rsid w:val="7B0EE5DF"/>
    <w:rsid w:val="7C6111CE"/>
    <w:rsid w:val="7D2F7602"/>
    <w:rsid w:val="7DC7CDEF"/>
    <w:rsid w:val="7EC79B04"/>
    <w:rsid w:val="7ECCE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B0A6CE90-3B97-47F7-BDAA-30651F65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customStyle="1" w:styleId="Default">
    <w:name w:val="Default"/>
    <w:rsid w:val="00075D19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D05F8"/>
    <w:pPr>
      <w:spacing w:after="0" w:line="240" w:lineRule="auto"/>
    </w:pPr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5F8"/>
    <w:rPr>
      <w:rFonts w:asciiTheme="minorHAnsi" w:hAnsiTheme="minorHAns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D74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sa.gov/benefits/retirement/social-security-fairness-act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ervices.dpw.state.pa.us/oimpolicymanuals/ma/index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ervices.dpw.state.pa.us/oimpolicymanuals/ltc/index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09FBD0EE26241B74C608990210E99" ma:contentTypeVersion="6" ma:contentTypeDescription="Create a new document." ma:contentTypeScope="" ma:versionID="933e5e58ae961d31c8cd19ba18a3f614">
  <xsd:schema xmlns:xsd="http://www.w3.org/2001/XMLSchema" xmlns:xs="http://www.w3.org/2001/XMLSchema" xmlns:p="http://schemas.microsoft.com/office/2006/metadata/properties" xmlns:ns2="1d34571d-39e1-4161-83a8-aab3b12cd1de" xmlns:ns3="e9800f63-d8b4-4df5-be82-ad81741c3c61" targetNamespace="http://schemas.microsoft.com/office/2006/metadata/properties" ma:root="true" ma:fieldsID="d318f0ccf3f835f9580a1fc0ff78df7e" ns2:_="" ns3:_="">
    <xsd:import namespace="1d34571d-39e1-4161-83a8-aab3b12cd1de"/>
    <xsd:import namespace="e9800f63-d8b4-4df5-be82-ad81741c3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571d-39e1-4161-83a8-aab3b12cd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00f63-d8b4-4df5-be82-ad81741c3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B4E4D-A33B-4B1D-8126-0604373E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4571d-39e1-4161-83a8-aab3b12cd1de"/>
    <ds:schemaRef ds:uri="e9800f63-d8b4-4df5-be82-ad81741c3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F55D1-8078-42E7-A15D-CA80C3E64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00F1F0-7051-4FF3-8A68-4C86E09AD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4</DocSecurity>
  <Lines>24</Lines>
  <Paragraphs>6</Paragraphs>
  <ScaleCrop>false</ScaleCrop>
  <Company>PA Department of Public Welfare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cp:lastModifiedBy>Garcia, Maria (DHS)</cp:lastModifiedBy>
  <cp:revision>2</cp:revision>
  <cp:lastPrinted>2014-04-30T21:27:00Z</cp:lastPrinted>
  <dcterms:created xsi:type="dcterms:W3CDTF">2025-04-30T16:24:00Z</dcterms:created>
  <dcterms:modified xsi:type="dcterms:W3CDTF">2025-04-30T16:24:00Z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0x01010068409FBD0EE26241B74C608990210E99</vt:lpwstr>
  </property>
  <property fmtid="{D5CDD505-2E9C-101B-9397-08002B2CF9AE}" pid="3" name="MediaServiceImageTags">
    <vt:lpwstr/>
  </property>
</Properties>
</file>